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18" w:rsidRPr="00E7775C" w:rsidRDefault="00705F18" w:rsidP="00705F18">
      <w:pPr>
        <w:suppressAutoHyphens/>
        <w:ind w:firstLine="720"/>
        <w:jc w:val="center"/>
        <w:rPr>
          <w:b/>
          <w:sz w:val="20"/>
          <w:szCs w:val="20"/>
        </w:rPr>
      </w:pPr>
      <w:bookmarkStart w:id="0" w:name="_GoBack"/>
      <w:bookmarkEnd w:id="0"/>
    </w:p>
    <w:p w:rsidR="001C377B" w:rsidRDefault="001C377B" w:rsidP="001C377B">
      <w:pPr>
        <w:rPr>
          <w:b/>
          <w:bCs/>
          <w:spacing w:val="-4"/>
          <w:sz w:val="20"/>
          <w:szCs w:val="20"/>
        </w:rPr>
      </w:pPr>
    </w:p>
    <w:p w:rsidR="001C377B" w:rsidRPr="00E7775C" w:rsidRDefault="001C377B" w:rsidP="001C377B">
      <w:pPr>
        <w:jc w:val="center"/>
        <w:rPr>
          <w:b/>
          <w:bCs/>
          <w:spacing w:val="-4"/>
          <w:sz w:val="20"/>
          <w:szCs w:val="20"/>
        </w:rPr>
      </w:pPr>
      <w:r w:rsidRPr="00E7775C">
        <w:rPr>
          <w:b/>
          <w:bCs/>
          <w:spacing w:val="-4"/>
          <w:sz w:val="20"/>
          <w:szCs w:val="20"/>
        </w:rPr>
        <w:t>Общевоинские уставы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  <w:lang w:eastAsia="en-US"/>
        </w:rPr>
      </w:pPr>
      <w:r w:rsidRPr="00930B66">
        <w:rPr>
          <w:sz w:val="20"/>
          <w:lang w:eastAsia="en-US"/>
        </w:rPr>
        <w:t>Общевоинские уставы ВС РФ.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Военная присяга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Боевое знамя воинской части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Военнослужащие и взаимоотношения между ними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Общие обязанности военнослужащих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Обязанности солдата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Внутренний порядок в подразделении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Содержание помещений и территории воинской части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pacing w:val="-6"/>
          <w:sz w:val="20"/>
        </w:rPr>
      </w:pPr>
      <w:r w:rsidRPr="00930B66">
        <w:rPr>
          <w:spacing w:val="-6"/>
          <w:sz w:val="20"/>
        </w:rPr>
        <w:t>Назначение суточного наряда, его состав и вооружение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pacing w:val="-6"/>
          <w:sz w:val="20"/>
        </w:rPr>
      </w:pPr>
      <w:r w:rsidRPr="00930B66">
        <w:rPr>
          <w:spacing w:val="-6"/>
          <w:sz w:val="20"/>
        </w:rPr>
        <w:t>Обязанности дневального по роте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spacing w:val="-6"/>
          <w:sz w:val="20"/>
        </w:rPr>
        <w:t>Обязанности дежурного по роте.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bCs/>
          <w:sz w:val="20"/>
        </w:rPr>
        <w:t>Общие положения о воинской дисциплине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pacing w:val="-6"/>
          <w:sz w:val="20"/>
        </w:rPr>
      </w:pPr>
      <w:r w:rsidRPr="00930B66">
        <w:rPr>
          <w:spacing w:val="-6"/>
          <w:sz w:val="20"/>
        </w:rPr>
        <w:t>Воинское приветствие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pacing w:val="-6"/>
          <w:sz w:val="20"/>
        </w:rPr>
      </w:pPr>
      <w:r w:rsidRPr="00930B66">
        <w:rPr>
          <w:spacing w:val="-6"/>
          <w:sz w:val="20"/>
        </w:rPr>
        <w:t>Обращение военнослужащих друг к другу, к начальникам и старшим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spacing w:val="-6"/>
          <w:sz w:val="20"/>
        </w:rPr>
        <w:t>Правила поведения военнослужащих</w:t>
      </w:r>
      <w:r w:rsidRPr="00930B66">
        <w:rPr>
          <w:bCs/>
          <w:sz w:val="20"/>
        </w:rPr>
        <w:t xml:space="preserve"> Поощрения и дисциплинарные взыскания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Основные положения устава гарнизонной и караульной службы.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Обязанности часового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bCs/>
          <w:sz w:val="20"/>
        </w:rPr>
      </w:pPr>
      <w:r w:rsidRPr="00930B66">
        <w:rPr>
          <w:sz w:val="20"/>
        </w:rPr>
        <w:t>Обязанности должностных лиц гарнизонного наряда</w:t>
      </w:r>
    </w:p>
    <w:p w:rsidR="001C377B" w:rsidRPr="00930B66" w:rsidRDefault="001C377B" w:rsidP="00930B66">
      <w:pPr>
        <w:pStyle w:val="a3"/>
        <w:ind w:left="720"/>
        <w:jc w:val="center"/>
        <w:rPr>
          <w:b/>
          <w:bCs/>
          <w:sz w:val="20"/>
        </w:rPr>
      </w:pPr>
      <w:r w:rsidRPr="00930B66">
        <w:rPr>
          <w:b/>
          <w:bCs/>
          <w:spacing w:val="-4"/>
          <w:sz w:val="20"/>
        </w:rPr>
        <w:t>Строевая подготовка</w:t>
      </w:r>
    </w:p>
    <w:p w:rsidR="00E61790" w:rsidRPr="00930B66" w:rsidRDefault="00E61790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 xml:space="preserve">Общие положения строевого устава. </w:t>
      </w:r>
    </w:p>
    <w:p w:rsidR="00E61790" w:rsidRPr="00930B66" w:rsidRDefault="00E61790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Обязанности военнослужащих перед построением и в строю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 xml:space="preserve">Строевая стойка 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команд «Равняйсь», «Вольно», «Заправиться», «Головные уборы снять(надеть)»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 xml:space="preserve">Повороты на месте 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Строевой шаг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Повороты в движении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Отдание воинского приветствия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Выход из строя</w:t>
      </w:r>
      <w:r w:rsidR="001C377B" w:rsidRPr="00930B66">
        <w:rPr>
          <w:sz w:val="20"/>
          <w:szCs w:val="20"/>
        </w:rPr>
        <w:t xml:space="preserve"> Подход к начальнику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 xml:space="preserve">Строевая стойка с оружием. 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Отдание воинского приветствия с оружием не месте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приемов «Ремень- отпустить (подтянуть)»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строевого приема «Автомат на грудь»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строевого приема «На ремень»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строевого приема «Оружие - за спину»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Строевые приемы с оружием в движении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Отдание воинского приветствия с оружием в движении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 xml:space="preserve">Строи </w:t>
      </w:r>
      <w:r w:rsidR="001C377B" w:rsidRPr="00930B66">
        <w:rPr>
          <w:sz w:val="20"/>
          <w:szCs w:val="20"/>
        </w:rPr>
        <w:t>отделения (взвода)</w:t>
      </w:r>
    </w:p>
    <w:p w:rsidR="001C377B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 xml:space="preserve">Развернутый </w:t>
      </w:r>
      <w:proofErr w:type="spellStart"/>
      <w:r w:rsidRPr="00930B66">
        <w:rPr>
          <w:sz w:val="20"/>
          <w:szCs w:val="20"/>
        </w:rPr>
        <w:t>двухшереножный</w:t>
      </w:r>
      <w:proofErr w:type="spellEnd"/>
      <w:r w:rsidRPr="00930B66">
        <w:rPr>
          <w:sz w:val="20"/>
          <w:szCs w:val="20"/>
        </w:rPr>
        <w:t xml:space="preserve"> строй</w:t>
      </w:r>
    </w:p>
    <w:p w:rsidR="00E61790" w:rsidRPr="00930B66" w:rsidRDefault="001C377B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Строй взвода в колонну по три.</w:t>
      </w:r>
    </w:p>
    <w:p w:rsidR="00E61790" w:rsidRPr="00930B66" w:rsidRDefault="00E61790" w:rsidP="00930B66">
      <w:pPr>
        <w:pStyle w:val="a4"/>
        <w:ind w:right="-57"/>
        <w:jc w:val="center"/>
        <w:rPr>
          <w:b/>
          <w:sz w:val="20"/>
          <w:szCs w:val="20"/>
        </w:rPr>
      </w:pPr>
      <w:r w:rsidRPr="00930B66">
        <w:rPr>
          <w:b/>
          <w:sz w:val="20"/>
          <w:szCs w:val="20"/>
        </w:rPr>
        <w:t>Огневая подготовка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Назначение, боевые свойства и устройство АК-74, РПК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Назначение, боевые свойства и устройство пистолета Макарова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Назначение, боевые свойства и устройство  РПГ-7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Назначение, боевые свойства и устройство  ручных гранат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Порядок  неполной разборки и сборки АК-74, РПК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нормативов 13, 14,16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Явление выстрела. Траектории полета пули и ее элементы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Нормальные (табличные)условия стрельбы. Влияние внешних факторов на полет пули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Пробивное (убойное) действие пули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Мнемонические правила стрельбы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Выбор огневой позиции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Контрольный осмотр и подготовка к стрельбе стрелкового оружия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Уход за стрелковым вооружением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Порядок хранения и сбережения стрелкового оружия в подразделении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Действия военнослужащих по командам «К бою», «Отбой»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Прицеливание и производство выстрела. Удержание оружия при ведении огня одиночными выстрелами и очередями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ind w:right="-57"/>
        <w:rPr>
          <w:sz w:val="20"/>
          <w:szCs w:val="20"/>
        </w:rPr>
      </w:pPr>
      <w:r w:rsidRPr="00930B66">
        <w:rPr>
          <w:sz w:val="20"/>
          <w:szCs w:val="20"/>
        </w:rPr>
        <w:t>Выполнение упражнений учебных стрельб из автомата Калашникова №1, 2</w:t>
      </w:r>
    </w:p>
    <w:p w:rsidR="00E61790" w:rsidRPr="00930B66" w:rsidRDefault="00E61790" w:rsidP="00930B66">
      <w:pPr>
        <w:pStyle w:val="a4"/>
        <w:ind w:right="-57"/>
        <w:jc w:val="center"/>
        <w:rPr>
          <w:b/>
          <w:color w:val="000000"/>
          <w:sz w:val="20"/>
          <w:szCs w:val="20"/>
        </w:rPr>
      </w:pPr>
      <w:r w:rsidRPr="00930B66">
        <w:rPr>
          <w:b/>
          <w:bCs/>
          <w:spacing w:val="-4"/>
          <w:sz w:val="20"/>
          <w:szCs w:val="20"/>
        </w:rPr>
        <w:lastRenderedPageBreak/>
        <w:t>Управление подразделениями в мирное время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Сущность и содержание управления в ВС РФ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Принципы и методы управления частями и подразделениями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Задачи и структура повседневной деятельности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Сущность  и содержание процесса обучения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Принципы методы и формы воинского обучения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Основные  положения безопасности военной службы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Основные мероприятия по обеспечению безопасности военной службы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Боевая готовность, ее задачи и содержание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Боевая подготовка, ее задачи и содержание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sz w:val="20"/>
          <w:szCs w:val="20"/>
          <w:lang w:eastAsia="en-US"/>
        </w:rPr>
        <w:t>Планирование боевой подготовки, учебно-материальная база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Войсковой хозяйство и его роль в обеспечении повседневной деятельности подразделений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 xml:space="preserve">Организация и ведение ротного хозяйства 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Служебное делопроизводство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Виды служебных документов, порядок обращения с ними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Общие требования пожарной безопасности на объектах воинской части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>Обучение военнослужащих мерам пожарной безопасности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bCs/>
          <w:sz w:val="20"/>
          <w:szCs w:val="20"/>
          <w:lang w:eastAsia="en-US"/>
        </w:rPr>
      </w:pPr>
      <w:r w:rsidRPr="00930B66">
        <w:rPr>
          <w:bCs/>
          <w:sz w:val="20"/>
          <w:szCs w:val="20"/>
          <w:lang w:eastAsia="en-US"/>
        </w:rPr>
        <w:t xml:space="preserve">Общие положения службы войск 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  <w:lang w:eastAsia="en-US"/>
        </w:rPr>
      </w:pPr>
      <w:r w:rsidRPr="00930B66">
        <w:rPr>
          <w:bCs/>
          <w:sz w:val="20"/>
          <w:lang w:eastAsia="en-US"/>
        </w:rPr>
        <w:t>Основные положения внутренней, караульной и гарнизонной служб</w:t>
      </w:r>
    </w:p>
    <w:p w:rsidR="001C377B" w:rsidRPr="00930B66" w:rsidRDefault="001C377B" w:rsidP="00930B66">
      <w:pPr>
        <w:pStyle w:val="a4"/>
        <w:jc w:val="center"/>
        <w:rPr>
          <w:b/>
          <w:bCs/>
          <w:spacing w:val="-4"/>
          <w:sz w:val="20"/>
          <w:szCs w:val="20"/>
        </w:rPr>
      </w:pPr>
      <w:r w:rsidRPr="00930B66">
        <w:rPr>
          <w:b/>
          <w:bCs/>
          <w:spacing w:val="-4"/>
          <w:sz w:val="20"/>
          <w:szCs w:val="20"/>
        </w:rPr>
        <w:t>Военно-политическая подготовка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Основы национальной политики Российской Федерации в области безопасности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 xml:space="preserve">Военные, политические,  военно-технические и экономические основы военной доктрины  Российской Федерации 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Место и роль Вооруженных Сил РФ в структуре государства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Руководство и управление  Вооруженными Силами РФ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 xml:space="preserve">Военные реформы Ивана </w:t>
      </w:r>
      <w:r w:rsidRPr="00930B66">
        <w:rPr>
          <w:sz w:val="20"/>
          <w:lang w:val="en-US"/>
        </w:rPr>
        <w:t>IV</w:t>
      </w:r>
      <w:r w:rsidRPr="00930B66">
        <w:rPr>
          <w:sz w:val="20"/>
        </w:rPr>
        <w:t xml:space="preserve">(Грозного) и Петра </w:t>
      </w:r>
      <w:r w:rsidRPr="00930B66">
        <w:rPr>
          <w:sz w:val="20"/>
          <w:lang w:val="en-US"/>
        </w:rPr>
        <w:t>I</w:t>
      </w:r>
      <w:r w:rsidRPr="00930B66">
        <w:rPr>
          <w:sz w:val="20"/>
        </w:rPr>
        <w:t>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Военные реформы Милютина(1862-1874)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Военные преобразования 1905-1912 годов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  <w:u w:val="single"/>
        </w:rPr>
      </w:pPr>
      <w:r w:rsidRPr="00930B66">
        <w:rPr>
          <w:sz w:val="20"/>
        </w:rPr>
        <w:t>Военные реформы 1924-1925 годов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 xml:space="preserve">История доблести российского воинства и славы русского оружия в </w:t>
      </w:r>
      <w:r w:rsidRPr="00930B66">
        <w:rPr>
          <w:sz w:val="20"/>
          <w:lang w:val="en-US"/>
        </w:rPr>
        <w:t>XIII</w:t>
      </w:r>
      <w:r w:rsidRPr="00930B66">
        <w:rPr>
          <w:sz w:val="20"/>
        </w:rPr>
        <w:t>-</w:t>
      </w:r>
      <w:r w:rsidRPr="00930B66">
        <w:rPr>
          <w:sz w:val="20"/>
          <w:lang w:val="en-US"/>
        </w:rPr>
        <w:t>XX</w:t>
      </w:r>
      <w:r w:rsidRPr="00930B66">
        <w:rPr>
          <w:sz w:val="20"/>
        </w:rPr>
        <w:t xml:space="preserve"> веках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Победа советского народа в Великой отечественной войне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Дни воинской славы России.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Правовой статус военнослужащих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Социально-правовая защищенность военнослужащих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Порядок прохождения военной службы военнослужащими по контракту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Срочная служба в вооруженных силах РФ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Международное гуманитарное право о законах войны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Сущность и содержание воспитательного процесса: цели, задачи, принципы, формы и методы воспитательной работы.</w:t>
      </w:r>
    </w:p>
    <w:p w:rsidR="001C377B" w:rsidRPr="00930B66" w:rsidRDefault="001C377B" w:rsidP="00930B66">
      <w:pPr>
        <w:pStyle w:val="a3"/>
        <w:numPr>
          <w:ilvl w:val="0"/>
          <w:numId w:val="2"/>
        </w:numPr>
        <w:rPr>
          <w:sz w:val="20"/>
        </w:rPr>
      </w:pPr>
      <w:r w:rsidRPr="00930B66">
        <w:rPr>
          <w:sz w:val="20"/>
        </w:rPr>
        <w:t>Индивидуальная воспитательная работа в ВС РФ</w:t>
      </w:r>
    </w:p>
    <w:p w:rsidR="00E61790" w:rsidRPr="00930B66" w:rsidRDefault="00E61790" w:rsidP="00930B66">
      <w:pPr>
        <w:pStyle w:val="a4"/>
        <w:numPr>
          <w:ilvl w:val="0"/>
          <w:numId w:val="2"/>
        </w:numPr>
        <w:rPr>
          <w:sz w:val="20"/>
          <w:szCs w:val="20"/>
        </w:rPr>
      </w:pPr>
      <w:r w:rsidRPr="00930B66">
        <w:rPr>
          <w:sz w:val="20"/>
        </w:rPr>
        <w:t xml:space="preserve">Основные </w:t>
      </w:r>
      <w:proofErr w:type="gramStart"/>
      <w:r w:rsidRPr="00930B66">
        <w:rPr>
          <w:sz w:val="20"/>
        </w:rPr>
        <w:t>направления  развития</w:t>
      </w:r>
      <w:proofErr w:type="gramEnd"/>
      <w:r w:rsidRPr="00930B66">
        <w:rPr>
          <w:sz w:val="20"/>
        </w:rPr>
        <w:t xml:space="preserve">  ВС РФ на современном этапе.</w:t>
      </w:r>
    </w:p>
    <w:sectPr w:rsidR="00E61790" w:rsidRPr="00930B66" w:rsidSect="0075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BEA"/>
    <w:multiLevelType w:val="hybridMultilevel"/>
    <w:tmpl w:val="93E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4A8"/>
    <w:multiLevelType w:val="hybridMultilevel"/>
    <w:tmpl w:val="F95A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8"/>
    <w:rsid w:val="0000712E"/>
    <w:rsid w:val="00040443"/>
    <w:rsid w:val="000455ED"/>
    <w:rsid w:val="001266E0"/>
    <w:rsid w:val="001C377B"/>
    <w:rsid w:val="0027793C"/>
    <w:rsid w:val="002E06BD"/>
    <w:rsid w:val="00317383"/>
    <w:rsid w:val="003D271C"/>
    <w:rsid w:val="0040461F"/>
    <w:rsid w:val="00453134"/>
    <w:rsid w:val="00486EA7"/>
    <w:rsid w:val="00487F36"/>
    <w:rsid w:val="00492A83"/>
    <w:rsid w:val="005B0F9D"/>
    <w:rsid w:val="005F70A4"/>
    <w:rsid w:val="006C0884"/>
    <w:rsid w:val="006E5A3B"/>
    <w:rsid w:val="00705F18"/>
    <w:rsid w:val="00716AF6"/>
    <w:rsid w:val="00736947"/>
    <w:rsid w:val="00755F48"/>
    <w:rsid w:val="007A725F"/>
    <w:rsid w:val="00874138"/>
    <w:rsid w:val="008D701D"/>
    <w:rsid w:val="008F2EEF"/>
    <w:rsid w:val="00930B66"/>
    <w:rsid w:val="00934C73"/>
    <w:rsid w:val="00963840"/>
    <w:rsid w:val="009E516A"/>
    <w:rsid w:val="00A61698"/>
    <w:rsid w:val="00A63F88"/>
    <w:rsid w:val="00AF55F8"/>
    <w:rsid w:val="00B3012C"/>
    <w:rsid w:val="00B51B50"/>
    <w:rsid w:val="00BB5A83"/>
    <w:rsid w:val="00CB62F3"/>
    <w:rsid w:val="00CF1292"/>
    <w:rsid w:val="00D15D3D"/>
    <w:rsid w:val="00D3574D"/>
    <w:rsid w:val="00DB43DB"/>
    <w:rsid w:val="00DD5238"/>
    <w:rsid w:val="00E3396D"/>
    <w:rsid w:val="00E61790"/>
    <w:rsid w:val="00E7775C"/>
    <w:rsid w:val="00E944D6"/>
    <w:rsid w:val="00EC0C89"/>
    <w:rsid w:val="00F17E98"/>
    <w:rsid w:val="00F516BB"/>
    <w:rsid w:val="00F8139A"/>
    <w:rsid w:val="00F92C52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9174C-D441-4249-97FB-A2DEFB65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2020-09-04T06:39:00Z</cp:lastPrinted>
  <dcterms:created xsi:type="dcterms:W3CDTF">2020-10-12T06:52:00Z</dcterms:created>
  <dcterms:modified xsi:type="dcterms:W3CDTF">2020-10-12T06:52:00Z</dcterms:modified>
</cp:coreProperties>
</file>