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63" w:rsidRDefault="00B22B49" w:rsidP="0046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6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042967" w:rsidRPr="00460D63" w:rsidRDefault="00B22B49" w:rsidP="0046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63">
        <w:rPr>
          <w:rFonts w:ascii="Times New Roman" w:hAnsi="Times New Roman" w:cs="Times New Roman"/>
          <w:b/>
          <w:sz w:val="28"/>
          <w:szCs w:val="28"/>
        </w:rPr>
        <w:t>для подготовки к зачету</w:t>
      </w:r>
      <w:r w:rsidR="00460D63">
        <w:rPr>
          <w:rFonts w:ascii="Times New Roman" w:hAnsi="Times New Roman" w:cs="Times New Roman"/>
          <w:b/>
          <w:sz w:val="28"/>
          <w:szCs w:val="28"/>
        </w:rPr>
        <w:t xml:space="preserve"> с оценкой по модулю «ТСП и Общей тактики»</w:t>
      </w:r>
    </w:p>
    <w:p w:rsidR="00B22B49" w:rsidRDefault="00460D63" w:rsidP="0046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B22B49" w:rsidRPr="00460D6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D4A11" w:rsidRPr="00460D63">
        <w:rPr>
          <w:rFonts w:ascii="Times New Roman" w:hAnsi="Times New Roman" w:cs="Times New Roman"/>
          <w:b/>
          <w:sz w:val="28"/>
          <w:szCs w:val="28"/>
        </w:rPr>
        <w:t>Военно-инженерная подготовка</w:t>
      </w:r>
      <w:r w:rsidR="00B22B49" w:rsidRPr="00460D63">
        <w:rPr>
          <w:rFonts w:ascii="Times New Roman" w:hAnsi="Times New Roman" w:cs="Times New Roman"/>
          <w:b/>
          <w:sz w:val="28"/>
          <w:szCs w:val="28"/>
        </w:rPr>
        <w:t>»</w:t>
      </w:r>
    </w:p>
    <w:p w:rsidR="00E95AF5" w:rsidRPr="00460D63" w:rsidRDefault="00CE1B50" w:rsidP="0046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ВУС-461256</w:t>
      </w:r>
    </w:p>
    <w:p w:rsidR="00B22B49" w:rsidRPr="00460D63" w:rsidRDefault="00B22B49" w:rsidP="00460D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B49" w:rsidRPr="00460D63" w:rsidRDefault="00B22B49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 xml:space="preserve">1. </w:t>
      </w:r>
      <w:r w:rsidR="002D4A11" w:rsidRPr="00460D63">
        <w:rPr>
          <w:rFonts w:ascii="Times New Roman" w:hAnsi="Times New Roman" w:cs="Times New Roman"/>
          <w:sz w:val="28"/>
          <w:szCs w:val="28"/>
        </w:rPr>
        <w:t>Фортификационное оборудование района расположения и огневые позиции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2D4A11" w:rsidRPr="00460D63" w:rsidRDefault="00B22B49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 xml:space="preserve">2. </w:t>
      </w:r>
      <w:r w:rsidR="002D4A11" w:rsidRPr="00460D63">
        <w:rPr>
          <w:rFonts w:ascii="Times New Roman" w:hAnsi="Times New Roman" w:cs="Times New Roman"/>
          <w:sz w:val="28"/>
          <w:szCs w:val="28"/>
        </w:rPr>
        <w:t>Фортификационное оборудование и маскировка взводного опорного пункта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B22B49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 xml:space="preserve">3. </w:t>
      </w:r>
      <w:r w:rsidR="002D4A11" w:rsidRPr="00460D63">
        <w:rPr>
          <w:rFonts w:ascii="Times New Roman" w:hAnsi="Times New Roman" w:cs="Times New Roman"/>
          <w:sz w:val="28"/>
          <w:szCs w:val="28"/>
        </w:rPr>
        <w:t>Укрытия для защиты личного состава и их маскировка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2D4A1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4. Выбор места и оборудования одиночных окопов (лежа, стоя, с колена)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2D4A11" w:rsidRPr="00460D63" w:rsidRDefault="00B22B49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 xml:space="preserve">5. </w:t>
      </w:r>
      <w:r w:rsidR="002D4A11" w:rsidRPr="00460D63">
        <w:rPr>
          <w:rFonts w:ascii="Times New Roman" w:hAnsi="Times New Roman" w:cs="Times New Roman"/>
          <w:sz w:val="28"/>
          <w:szCs w:val="28"/>
        </w:rPr>
        <w:t>Общая структура инженерных заграждений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9D79C1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 xml:space="preserve">6. </w:t>
      </w:r>
      <w:r w:rsidR="002D4A11" w:rsidRPr="00460D63">
        <w:rPr>
          <w:rFonts w:ascii="Times New Roman" w:hAnsi="Times New Roman" w:cs="Times New Roman"/>
          <w:sz w:val="28"/>
          <w:szCs w:val="28"/>
        </w:rPr>
        <w:t>Минно-взрывные заграждения (их назначение, устройства)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7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Назначение, состав, ТТХ противотанковых мин (ТМ 62, ТМ 57)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8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Назначение, состав, ТТХ противопехотных мин (ПМД)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9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Средства разведки по преодоление минно-взрывных заграждений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10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Способы проделывания проходов в минно-взрывных заграждениях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11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Способы обнаружения, обезвреживания и уничтожения мин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12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Цели и задачи маскировки инженерного оборудования, узла связи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13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Требования, предъявляемые к маскировке инженерного оборудования, узла связи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14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Демаскирующие признаки узлов связи и пунктов управления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15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Способы маскировки сре</w:t>
      </w:r>
      <w:proofErr w:type="gramStart"/>
      <w:r w:rsidR="002D4A11" w:rsidRPr="00460D6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2D4A11" w:rsidRPr="00460D63">
        <w:rPr>
          <w:rFonts w:ascii="Times New Roman" w:hAnsi="Times New Roman" w:cs="Times New Roman"/>
          <w:sz w:val="28"/>
          <w:szCs w:val="28"/>
        </w:rPr>
        <w:t>язи и объектов связи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16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Табельные и подручные средства маскировки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17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Скрытые и имитационные инженерные сооружения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Default="009D79C1" w:rsidP="00460D63">
      <w:pPr>
        <w:spacing w:after="0" w:line="240" w:lineRule="auto"/>
        <w:jc w:val="both"/>
      </w:pPr>
      <w:r w:rsidRPr="00460D63">
        <w:rPr>
          <w:rFonts w:ascii="Times New Roman" w:hAnsi="Times New Roman" w:cs="Times New Roman"/>
          <w:sz w:val="28"/>
          <w:szCs w:val="28"/>
        </w:rPr>
        <w:t>18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Дезинформация и демонстративные действия инженерных сооружени</w:t>
      </w:r>
      <w:r w:rsidR="00460D63">
        <w:rPr>
          <w:rFonts w:ascii="Times New Roman" w:hAnsi="Times New Roman" w:cs="Times New Roman"/>
          <w:sz w:val="28"/>
          <w:szCs w:val="28"/>
        </w:rPr>
        <w:t>й.</w:t>
      </w:r>
    </w:p>
    <w:sectPr w:rsidR="00B22B49" w:rsidSect="0042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49"/>
    <w:rsid w:val="00066D31"/>
    <w:rsid w:val="00074B07"/>
    <w:rsid w:val="000E0C8D"/>
    <w:rsid w:val="002D4A11"/>
    <w:rsid w:val="0042586A"/>
    <w:rsid w:val="00460D63"/>
    <w:rsid w:val="00763BA0"/>
    <w:rsid w:val="009D79C1"/>
    <w:rsid w:val="00B22B49"/>
    <w:rsid w:val="00CE1B50"/>
    <w:rsid w:val="00D25BD8"/>
    <w:rsid w:val="00E95AF5"/>
    <w:rsid w:val="00F074E3"/>
    <w:rsid w:val="00F268C1"/>
    <w:rsid w:val="00F73F93"/>
    <w:rsid w:val="00F8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2020-02-19T04:42:00Z</dcterms:created>
  <dcterms:modified xsi:type="dcterms:W3CDTF">2020-02-25T10:32:00Z</dcterms:modified>
</cp:coreProperties>
</file>